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-307.7952755905511" w:firstLine="705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highlight w:val="white"/>
          <w:rtl w:val="0"/>
        </w:rPr>
        <w:t xml:space="preserve">Калюжниця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highlight w:val="white"/>
          <w:rtl w:val="0"/>
        </w:rPr>
        <w:t xml:space="preserve">болотяна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highlight w:val="white"/>
          <w:rtl w:val="0"/>
        </w:rPr>
        <w:t xml:space="preserve"> та її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Калюжниця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болотяна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Caltha palustris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багаторічна трав'яниста гола рослина родини жовтецевих. Стебло м'ясисте, прямостояче або висхідне, просте або вгорі розгалужене до 50 см заввишки. Листки чергові, темно-зелені, блискучі, зарубчасті, іноді цілісні; нижні – великі, округло-серцевидні, довго черешкові; середні і верхні – менші, коротко черешкові або майже сидячі. Квітки двостатеві, великі, правильні, на довгих квітконіжках у пазухах при квіткових листках; оцвітина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пелюсткоподібна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з 5 або багатьма золотаво-жовтими листочками. Цвіте у квітні-травні. Плід – листянка.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Росте по всій території України на болотах і вологих місцях.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Галенові препарати виготовляють із трави, яку заготовляють під час цвітіння рослини.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Трава калюжниці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болотяної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містить сапоніни, дубильні речовини, лактони, алкалоїди, флавоноїди, вітаміни, мікро- та мікроелементи.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народній медицині і в гомеопатії препарати калюжниці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болотяної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використовують зовнішньо як протизапальний і знеболюючий засіб при опіках, ранах, забиттях, ревматизмі,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нейродерматитах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екземі. Свіжий сік рослини спричиняє на шкірі пухирці, тому слід бути обережними. Внутрішньо в малих дозах настій трави використовують при бронхітах, коклюші, бронхіальній астмі, анемії, цинзі, набряках.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Внутрішньо – настій трави калюжниці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болотяної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(5 г сировини на 200 мл окропу настояти 40 хв). Пити по 1 ст. ложці тричі на день.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-307.7952755905511" w:firstLine="705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Зовнішньо – 2 ст. ложки калюжниці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болотяної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загортають у марлю, занурюють в окріп і прикладають до уражених ділянок тіла.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